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Noto Sans CJK SC"/>
          <w:b/>
          <w:color w:val="1F2937"/>
          <w:sz w:val="40"/>
        </w:rPr>
        <w:t>XR-RM75 双臂遥操作系统阶段性研究报告</w:t>
      </w:r>
    </w:p>
    <w:p>
      <w:pPr>
        <w:jc w:val="center"/>
      </w:pPr>
      <w:r>
        <w:rPr>
          <w:rFonts w:ascii="Microsoft YaHei" w:hAnsi="Microsoft YaHei" w:eastAsia="Noto Sans CJK SC"/>
          <w:b w:val="0"/>
          <w:color w:val="64748B"/>
          <w:sz w:val="24"/>
        </w:rPr>
        <w:t>基于 PICO 4 Ultra、ROS2 Humble 与睿尔曼 RM75 的阶段一工程进展材料</w:t>
      </w:r>
    </w:p>
    <w:p>
      <w:pPr>
        <w:jc w:val="center"/>
      </w:pPr>
      <w:r>
        <w:rPr>
          <w:rFonts w:ascii="Microsoft YaHei" w:hAnsi="Microsoft YaHei" w:eastAsia="Noto Sans CJK SC"/>
          <w:b w:val="0"/>
          <w:color w:val="64748B"/>
          <w:sz w:val="21"/>
        </w:rPr>
        <w:t>文档定位：硕士中期汇报材料组成部分；聚焦总体方案、已完成工作、近期任务、数据协议、PICO/Unity 配置、安全边界与后续优化。</w:t>
      </w:r>
    </w:p>
    <w:p/>
    <w:p>
      <w:pPr/>
      <w:r>
        <w:rPr>
          <w:rFonts w:ascii="Microsoft YaHei" w:hAnsi="Microsoft YaHei"/>
          <w:b/>
          <w:sz w:val="21"/>
        </w:rPr>
        <w:t>资料来源与证据边界</w:t>
      </w:r>
    </w:p>
    <w:p>
      <w:r>
        <w:rPr>
          <w:rFonts w:ascii="Microsoft YaHei" w:hAnsi="Microsoft YaHei"/>
          <w:sz w:val="21"/>
        </w:rPr>
        <w:t>资料来源：README.md、CODEX.md、docs/pico_udp_sender_ubuntu22_setup.md、xr_rm_input、xr_rm_teleop、xr_rm_bringup、Unity Sender 工程与当前 Office 文档检查结果。</w:t>
      </w:r>
    </w:p>
    <w:p>
      <w:r>
        <w:rPr>
          <w:rFonts w:ascii="Microsoft YaHei" w:hAnsi="Microsoft YaHei"/>
          <w:sz w:val="21"/>
        </w:rPr>
        <w:t>证据边界：已完成内容仅指当前代码和文档中可确认的功能；“即将完成”“后续优化”属于建议性规划，不作为已实现结论。未实现项包括 D405/D435 视觉链路、数据记录闭环、双臂碰撞检测、完整时间同步、状态回传和自动采摘状态机。</w:t>
      </w:r>
    </w:p>
    <w:p>
      <w:pPr>
        <w:pStyle w:val="Heading1"/>
      </w:pPr>
      <w:r>
        <w:rPr>
          <w:rFonts w:ascii="Microsoft YaHei" w:hAnsi="Microsoft YaHei" w:eastAsia="Noto Sans CJK SC"/>
          <w:b/>
          <w:color w:val="1F2937"/>
          <w:sz w:val="36"/>
        </w:rPr>
        <w:t>摘要</w:t>
      </w:r>
    </w:p>
    <w:p>
      <w:r>
        <w:rPr>
          <w:rFonts w:ascii="Microsoft YaHei" w:hAnsi="Microsoft YaHei" w:eastAsia="Noto Sans CJK SC"/>
          <w:b w:val="0"/>
          <w:color w:val="1F2937"/>
          <w:sz w:val="21"/>
        </w:rPr>
        <w:t>本项目面向 XR 双臂遥操作与后续半自动采摘任务，当前阶段以“低速、安全、可验证的闭环链路”为首要目标。系统由 PICO 4 Ultra 采集双手柄六自由度位姿与按键状态，通过 Unity Android 应用发送 UDP JSON 数据；ROS2 侧由输入节点解析并发布左右手柄话题，再由两个同构单臂遥操作节点分别完成相对位姿映射、工作空间限幅、目标滤波、单帧步长限制和 RM75 适配执行。现阶段已经形成从 PICO/模拟 UDP 输入到左右 RM75 控制目标的基础链路，并保留 mock 仿真与真机接入两种执行路径。来源：README.md“当前范围/推荐调试顺序”、CODEX.md“项目定位”、xr_rm_teleop 与 xr_rm_bringup 当前源码。</w:t>
      </w:r>
    </w:p>
    <w:p>
      <w:r>
        <w:rPr>
          <w:rFonts w:ascii="Microsoft YaHei" w:hAnsi="Microsoft YaHei" w:eastAsia="Noto Sans CJK SC"/>
          <w:b w:val="0"/>
          <w:color w:val="1F2937"/>
          <w:sz w:val="21"/>
        </w:rPr>
        <w:t>当前尚未完成 D405/D435 视觉链路、数据记录闭环、双臂碰撞检测、完整时间同步、状态回传和任务级自动采摘状态机。后续工作将围绕 seq/source_time 通信统计、rosbag2 数据记录、软件急停、末端执行器 trigger 控制、视觉接入和半自动策略逐步推进。来源：README.md“暂未完成/后续优化路线”与 CODEX.md“不在当前任务范围内”；后续工作为建议性规划。</w:t>
      </w:r>
    </w:p>
    <w:p>
      <w:pPr>
        <w:pStyle w:val="Heading1"/>
      </w:pPr>
      <w:r>
        <w:rPr>
          <w:rFonts w:ascii="Microsoft YaHei" w:hAnsi="Microsoft YaHei" w:eastAsia="Noto Sans CJK SC"/>
          <w:b/>
          <w:color w:val="1F2937"/>
          <w:sz w:val="36"/>
        </w:rPr>
        <w:t>一、整体思路</w:t>
      </w:r>
    </w:p>
    <w:p>
      <w:r>
        <w:rPr>
          <w:rFonts w:ascii="Microsoft YaHei" w:hAnsi="Microsoft YaHei" w:eastAsia="Noto Sans CJK SC"/>
          <w:b w:val="0"/>
          <w:color w:val="1F2937"/>
          <w:sz w:val="21"/>
        </w:rPr>
        <w:t>整体设计遵循“先形成基础遥操作闭环，再逐步叠加安全、感知和自动化能力”的路线。当前阶段不直接追求复杂任务策略，而是优先验证手柄输入、网络通信、ROS2 分发、相对位姿映射、真机适配和安全停止路径是否可靠。来源：README.md“当前范围/真机安全验证”与 CODEX.md“机器人安全规则”。</w:t>
      </w:r>
    </w:p>
    <w:p>
      <w:pPr>
        <w:jc w:val="center"/>
      </w:pPr>
      <w:r>
        <w:rPr>
          <w:rFonts w:ascii="Microsoft YaHei" w:hAnsi="Microsoft YaHei"/>
          <w:sz w:val="21"/>
        </w:rPr>
        <w:drawing>
          <wp:inline xmlns:a="http://schemas.openxmlformats.org/drawingml/2006/main" xmlns:pic="http://schemas.openxmlformats.org/drawingml/2006/picture">
            <wp:extent cx="6035040" cy="23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rchitecture_flow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3709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Microsoft YaHei" w:hAnsi="Microsoft YaHei" w:eastAsia="Noto Sans CJK SC"/>
          <w:b/>
          <w:color w:val="64748B"/>
          <w:sz w:val="18"/>
        </w:rPr>
        <w:t>图1 系统总体架构与阶段一闭环链路（来源：README.md、CODEX.md 与当前源码结构）</w:t>
      </w:r>
    </w:p>
    <w:p>
      <w:pPr>
        <w:jc w:val="center"/>
      </w:pPr>
      <w:r>
        <w:rPr>
          <w:rFonts w:ascii="Microsoft YaHei" w:hAnsi="Microsoft YaHei" w:eastAsia="Noto Sans CJK SC"/>
          <w:b/>
          <w:color w:val="64748B"/>
          <w:sz w:val="18"/>
        </w:rPr>
        <w:t>表1 总体设计原则（来源：README.md、CODEX.md 与当前 YAML/launch 设计）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1871"/>
            <w:vAlign w:val="center"/>
            <w:shd w:fill="0F766E"/>
          </w:tcPr>
          <w:p>
            <w:pPr>
              <w:jc w:val="center"/>
            </w:pPr>
            <w:r>
              <w:t>设计要点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3628"/>
            <w:vAlign w:val="center"/>
            <w:shd w:fill="0F766E"/>
          </w:tcPr>
          <w:p>
            <w:pPr>
              <w:jc w:val="center"/>
            </w:pPr>
            <w:r>
              <w:t>实现方式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3288"/>
            <w:vAlign w:val="center"/>
            <w:shd w:fill="0F766E"/>
          </w:tcPr>
          <w:p>
            <w:pPr>
              <w:jc w:val="center"/>
            </w:pPr>
            <w:r>
              <w:t>作用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</w:tr>
      <w:tr>
        <w:tc>
          <w:tcPr>
            <w:tcW w:type="dxa" w:w="1871"/>
            <w:vAlign w:val="center"/>
            <w:shd w:fill="F8FAFC"/>
          </w:tcPr>
          <w:p>
            <w:r>
              <w:t>相对位姿遥操作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3628"/>
            <w:vAlign w:val="center"/>
            <w:shd w:fill="F8FAFC"/>
          </w:tcPr>
          <w:p>
            <w:r>
              <w:t>按下 grip 的第一帧锁定手柄与 TCP 起点，之后使用手柄位移增量生成目标 TCP，并通过 rm_movep_canfd 低速透传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288"/>
            <w:vAlign w:val="center"/>
            <w:shd w:fill="F8FAFC"/>
          </w:tcPr>
          <w:p>
            <w:r>
              <w:t>降低绝对姿态漂移和初始姿态误差对机器人运动的影响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871"/>
            <w:vAlign w:val="center"/>
          </w:tcPr>
          <w:p>
            <w:r>
              <w:t>左右臂解耦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3628"/>
            <w:vAlign w:val="center"/>
          </w:tcPr>
          <w:p>
            <w:r>
              <w:t>双臂模式启动 left_arm_teleop 与 right_arm_teleop 两个同构单臂节点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288"/>
            <w:vAlign w:val="center"/>
          </w:tcPr>
          <w:p>
            <w:r>
              <w:t>便于单臂验证、双臂组合和参数独立调整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871"/>
            <w:vAlign w:val="center"/>
            <w:shd w:fill="F8FAFC"/>
          </w:tcPr>
          <w:p>
            <w:r>
              <w:t>统一输入消息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3628"/>
            <w:vAlign w:val="center"/>
            <w:shd w:fill="F8FAFC"/>
          </w:tcPr>
          <w:p>
            <w:r>
              <w:t>UDP JSON 转换为 XrController，并发布 /xr/left_controller 与 /xr/right_controller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288"/>
            <w:vAlign w:val="center"/>
            <w:shd w:fill="F8FAFC"/>
          </w:tcPr>
          <w:p>
            <w:r>
              <w:t>屏蔽 Unity、模拟脚本和后续输入源差异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871"/>
            <w:vAlign w:val="center"/>
          </w:tcPr>
          <w:p>
            <w:r>
              <w:t>双执行路径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3628"/>
            <w:vAlign w:val="center"/>
          </w:tcPr>
          <w:p>
            <w:r>
              <w:t>MockRealManAdapter 用于无硬件验证，RealManAdapter 用于真机控制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288"/>
            <w:vAlign w:val="center"/>
          </w:tcPr>
          <w:p>
            <w:r>
              <w:t>支持从离线验证到单臂、双臂真机联调的连续迁移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871"/>
            <w:vAlign w:val="center"/>
            <w:shd w:fill="F8FAFC"/>
          </w:tcPr>
          <w:p>
            <w:r>
              <w:t>安全停止优先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3628"/>
            <w:vAlign w:val="center"/>
            <w:shd w:fill="F8FAFC"/>
          </w:tcPr>
          <w:p>
            <w:r>
              <w:t>grip=false、pose_valid=false、UDP 超时、adapter 异常、节点退出和 PICO 暂停/退出均触发停止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288"/>
            <w:vAlign w:val="center"/>
            <w:shd w:fill="F8FAFC"/>
          </w:tcPr>
          <w:p>
            <w:r>
              <w:t>保证第一阶段具备基本硬件安全边界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Noto Sans CJK SC"/>
          <w:b/>
          <w:color w:val="1F2937"/>
          <w:sz w:val="36"/>
        </w:rPr>
        <w:t>二、已完成部分</w:t>
      </w:r>
    </w:p>
    <w:p>
      <w:r>
        <w:rPr>
          <w:rFonts w:ascii="Microsoft YaHei" w:hAnsi="Microsoft YaHei" w:eastAsia="Noto Sans CJK SC"/>
          <w:b w:val="0"/>
          <w:color w:val="1F2937"/>
          <w:sz w:val="21"/>
        </w:rPr>
        <w:t>截至当前版本，项目已经完成从 PICO/模拟 UDP 数据输入到 ROS2 控制节点，再到 RM75 适配层的基础链路。PICO 端已补充 pose_valid、pose_source、seq、source_time、tracking/controller status、axis 和 buttons 等诊断字段，完成情况见表2。来源：docs/pico_udp_sender_ubuntu22_setup.md“UDP JSON 协议”、Unity Sender 脚本与 xr_rm_input 接收端实现。</w:t>
      </w:r>
    </w:p>
    <w:p>
      <w:pPr>
        <w:jc w:val="center"/>
      </w:pPr>
      <w:r>
        <w:rPr>
          <w:rFonts w:ascii="Microsoft YaHei" w:hAnsi="Microsoft YaHei" w:eastAsia="Noto Sans CJK SC"/>
          <w:b/>
          <w:color w:val="64748B"/>
          <w:sz w:val="18"/>
        </w:rPr>
        <w:t>表2 已完成工作清单（来源：当前源码、Unity 工程与 docs 配置文档）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1701"/>
            <w:vAlign w:val="center"/>
            <w:shd w:fill="0F766E"/>
          </w:tcPr>
          <w:p>
            <w:pPr>
              <w:jc w:val="center"/>
            </w:pPr>
            <w:r>
              <w:t>模块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4535"/>
            <w:vAlign w:val="center"/>
            <w:shd w:fill="0F766E"/>
          </w:tcPr>
          <w:p>
            <w:pPr>
              <w:jc w:val="center"/>
            </w:pPr>
            <w:r>
              <w:t>完成内容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2551"/>
            <w:vAlign w:val="center"/>
            <w:shd w:fill="0F766E"/>
          </w:tcPr>
          <w:p>
            <w:pPr>
              <w:jc w:val="center"/>
            </w:pPr>
            <w:r>
              <w:t>当前价值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>
              <w:t>Unity/PICO 端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4535"/>
            <w:vAlign w:val="center"/>
            <w:shd w:fill="F8FAFC"/>
          </w:tcPr>
          <w:p>
            <w:r>
              <w:t>完成 PicoControllerUdpSender、配置面板、KeepAwake 和 TextMeshPro UI，可发送左右手柄 pose、grip、trigger、seq/source_time、pose_valid、pose_source、tracking/controller status、axis/buttons，并在暂停/退出时发送安全停止包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551"/>
            <w:vAlign w:val="center"/>
            <w:shd w:fill="F8FAFC"/>
          </w:tcPr>
          <w:p>
            <w:r>
              <w:t>具备真实 XR 输入源和头显端诊断能力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</w:tcPr>
          <w:p>
            <w:r>
              <w:t>xr_rm_input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4535"/>
            <w:vAlign w:val="center"/>
          </w:tcPr>
          <w:p>
            <w:r>
              <w:t>完成非阻塞 UDP 接收、JSON 兼容解析、左右手柄话题分发；pose_valid=false 强制 grip=false；sample_udp_sender 支持 axis_sweep/正弦调试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551"/>
            <w:vAlign w:val="center"/>
          </w:tcPr>
          <w:p>
            <w:r>
              <w:t>支撑真机输入与本机模拟输入的统一验证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>
              <w:t>xr_rm_interfaces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4535"/>
            <w:vAlign w:val="center"/>
            <w:shd w:fill="F8FAFC"/>
          </w:tcPr>
          <w:p>
            <w:r>
              <w:t>定义 XrController.msg，包含 header、hand、grip、trigger 和 pose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551"/>
            <w:vAlign w:val="center"/>
            <w:shd w:fill="F8FAFC"/>
          </w:tcPr>
          <w:p>
            <w:r>
              <w:t>形成统一数据契约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</w:tcPr>
          <w:p>
            <w:r>
              <w:t>xr_rm_teleop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4535"/>
            <w:vAlign w:val="center"/>
          </w:tcPr>
          <w:p>
            <w:r>
              <w:t>完成相对位姿控制、坐标映射、工作空间限幅、圆柱半径限制、deadband、目标滤波、单帧步长限制和 debug topic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551"/>
            <w:vAlign w:val="center"/>
          </w:tcPr>
          <w:p>
            <w:r>
              <w:t>形成核心遥操作控制闭环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>
              <w:t>RealManAdapter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4535"/>
            <w:vAlign w:val="center"/>
            <w:shd w:fill="F8FAFC"/>
          </w:tcPr>
          <w:p>
            <w:r>
              <w:t>完成 mock 仿真、RM75 连接、rm_movep_canfd 透传、安全速度/加速度配置、可选初始化、末端外设配置与工具开合接口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551"/>
            <w:vAlign w:val="center"/>
            <w:shd w:fill="F8FAFC"/>
          </w:tcPr>
          <w:p>
            <w:r>
              <w:t>具备 mock 和真机两种执行能力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</w:tcPr>
          <w:p>
            <w:r>
              <w:t>xr_rm_bringup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4535"/>
            <w:vAlign w:val="center"/>
          </w:tcPr>
          <w:p>
            <w:r>
              <w:t>完成 arm_debug.launch.py、左右/双臂 YAML、peripherals 配置和 launcher_ui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551"/>
            <w:vAlign w:val="center"/>
          </w:tcPr>
          <w:p>
            <w:r>
              <w:t>形成统一运行入口和参数组织方式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</w:tbl>
    <w:p/>
    <w:p>
      <w:pPr>
        <w:jc w:val="center"/>
      </w:pPr>
      <w:r>
        <w:rPr>
          <w:rFonts w:ascii="Microsoft YaHei" w:hAnsi="Microsoft YaHei"/>
          <w:sz w:val="21"/>
        </w:rPr>
        <w:drawing>
          <wp:inline xmlns:a="http://schemas.openxmlformats.org/drawingml/2006/main" xmlns:pic="http://schemas.openxmlformats.org/drawingml/2006/picture">
            <wp:extent cx="6035040" cy="276606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ntrol_loop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660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Microsoft YaHei" w:hAnsi="Microsoft YaHei" w:eastAsia="Noto Sans CJK SC"/>
          <w:b/>
          <w:color w:val="64748B"/>
          <w:sz w:val="18"/>
        </w:rPr>
        <w:t>图2 相对位姿透传模型与安全限幅逻辑（来源：xr_rm_teleop 与配置 YAML）</w:t>
      </w:r>
    </w:p>
    <w:p>
      <w:pPr>
        <w:pStyle w:val="Heading1"/>
      </w:pPr>
      <w:r>
        <w:rPr>
          <w:rFonts w:ascii="Microsoft YaHei" w:hAnsi="Microsoft YaHei" w:eastAsia="Noto Sans CJK SC"/>
          <w:b/>
          <w:color w:val="1F2937"/>
          <w:sz w:val="36"/>
        </w:rPr>
        <w:t>三、即将完成部分</w:t>
      </w:r>
    </w:p>
    <w:p>
      <w:r>
        <w:rPr>
          <w:rFonts w:ascii="Microsoft YaHei" w:hAnsi="Microsoft YaHei" w:eastAsia="Noto Sans CJK SC"/>
          <w:b w:val="0"/>
          <w:color w:val="1F2937"/>
          <w:sz w:val="21"/>
        </w:rPr>
        <w:t>近期工作重点不是改变核心控制架构，而是提升系统可观测性、安全性和实验数据留存能力，为后续末端执行器、视觉与半自动任务提供可靠基础。来源：README.md“后续优化路线”；本段为建议性规划。</w:t>
      </w:r>
    </w:p>
    <w:p>
      <w:pPr>
        <w:jc w:val="center"/>
      </w:pPr>
      <w:r>
        <w:rPr>
          <w:rFonts w:ascii="Microsoft YaHei" w:hAnsi="Microsoft YaHei" w:eastAsia="Noto Sans CJK SC"/>
          <w:b/>
          <w:color w:val="64748B"/>
          <w:sz w:val="18"/>
        </w:rPr>
        <w:t>表3 近期工作计划（性质：建议性规划，非已实现结论）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1814"/>
            <w:vAlign w:val="center"/>
            <w:shd w:fill="0F766E"/>
          </w:tcPr>
          <w:p>
            <w:pPr>
              <w:jc w:val="center"/>
            </w:pPr>
            <w:r>
              <w:t>方向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4139"/>
            <w:vAlign w:val="center"/>
            <w:shd w:fill="0F766E"/>
          </w:tcPr>
          <w:p>
            <w:pPr>
              <w:jc w:val="center"/>
            </w:pPr>
            <w:r>
              <w:t>即将完成内容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2835"/>
            <w:vAlign w:val="center"/>
            <w:shd w:fill="0F766E"/>
          </w:tcPr>
          <w:p>
            <w:pPr>
              <w:jc w:val="center"/>
            </w:pPr>
            <w:r>
              <w:t>预期产出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</w:tr>
      <w:tr>
        <w:tc>
          <w:tcPr>
            <w:tcW w:type="dxa" w:w="1814"/>
            <w:vAlign w:val="center"/>
            <w:shd w:fill="F8FAFC"/>
          </w:tcPr>
          <w:p>
            <w:r>
              <w:t>通信质量评估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4139"/>
            <w:vAlign w:val="center"/>
            <w:shd w:fill="F8FAFC"/>
          </w:tcPr>
          <w:p>
            <w:r>
              <w:t>利用 seq/source_time 统计 PICO/UDP 输入频率、延迟估计、丢包/超时次数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835"/>
            <w:vAlign w:val="center"/>
            <w:shd w:fill="F8FAFC"/>
          </w:tcPr>
          <w:p>
            <w:r>
              <w:t>形成输入链路健康指标；性质：建议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814"/>
            <w:vAlign w:val="center"/>
          </w:tcPr>
          <w:p>
            <w:r>
              <w:t>数据记录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4139"/>
            <w:vAlign w:val="center"/>
          </w:tcPr>
          <w:p>
            <w:r>
              <w:t>记录 /xr/*_controller、/xr_rm/*/raw_target_pose、target_pose、target_clamped、cmd_vel、current_pose 等关键话题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835"/>
            <w:vAlign w:val="center"/>
          </w:tcPr>
          <w:p>
            <w:r>
              <w:t>支持复现实验和离线分析；性质：建议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814"/>
            <w:vAlign w:val="center"/>
            <w:shd w:fill="F8FAFC"/>
          </w:tcPr>
          <w:p>
            <w:r>
              <w:t>安全交互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4139"/>
            <w:vAlign w:val="center"/>
            <w:shd w:fill="F8FAFC"/>
          </w:tcPr>
          <w:p>
            <w:r>
              <w:t>增加软件急停 topic、UI Stop 状态提示、停止事件记录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835"/>
            <w:vAlign w:val="center"/>
            <w:shd w:fill="F8FAFC"/>
          </w:tcPr>
          <w:p>
            <w:r>
              <w:t>提高现场演示和真机调试安全性；性质：建议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814"/>
            <w:vAlign w:val="center"/>
          </w:tcPr>
          <w:p>
            <w:r>
              <w:t>末端执行器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4139"/>
            <w:vAlign w:val="center"/>
          </w:tcPr>
          <w:p>
            <w:r>
              <w:t>将 trigger 从预留字段接入夹爪开合或比例控制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835"/>
            <w:vAlign w:val="center"/>
          </w:tcPr>
          <w:p>
            <w:r>
              <w:t>形成手柄到末端工具的闭环输入；性质：建议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814"/>
            <w:vAlign w:val="center"/>
            <w:shd w:fill="F8FAFC"/>
          </w:tcPr>
          <w:p>
            <w:r>
              <w:t>实验指标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4139"/>
            <w:vAlign w:val="center"/>
            <w:shd w:fill="F8FAFC"/>
          </w:tcPr>
          <w:p>
            <w:r>
              <w:t>定义最大速度、响应延迟、跟踪误差、超时停止时间等评价指标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835"/>
            <w:vAlign w:val="center"/>
            <w:shd w:fill="F8FAFC"/>
          </w:tcPr>
          <w:p>
            <w:r>
              <w:t>为中期汇报和论文实验章节提供量化依据；性质：建议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Noto Sans CJK SC"/>
          <w:b/>
          <w:color w:val="1F2937"/>
          <w:sz w:val="36"/>
        </w:rPr>
        <w:t>四、当前项目结构</w:t>
      </w:r>
    </w:p>
    <w:p>
      <w:r>
        <w:rPr>
          <w:rFonts w:ascii="Microsoft YaHei" w:hAnsi="Microsoft YaHei" w:eastAsia="Noto Sans CJK SC"/>
          <w:b w:val="0"/>
          <w:color w:val="1F2937"/>
          <w:sz w:val="21"/>
        </w:rPr>
        <w:t>项目位于 ROS2 工作空间的 src 层，采用 ROS2 packages 与 Unity 工程并行组织的方式。ROS2 侧主要负责接口、输入、控制、启动组织和现场 UI，Unity 侧负责 PICO 头显端数据采集、配置面板、TextMeshPro UI 与 UDP 发送。来源：README.md“项目结构”、CODEX.md“包职责”和当前目录结构检查。</w:t>
      </w:r>
    </w:p>
    <w:p>
      <w:pPr>
        <w:jc w:val="center"/>
      </w:pPr>
      <w:r>
        <w:rPr>
          <w:rFonts w:ascii="Microsoft YaHei" w:hAnsi="Microsoft YaHei"/>
          <w:sz w:val="21"/>
        </w:rPr>
        <w:drawing>
          <wp:inline xmlns:a="http://schemas.openxmlformats.org/drawingml/2006/main" xmlns:pic="http://schemas.openxmlformats.org/drawingml/2006/picture">
            <wp:extent cx="6035040" cy="290146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roject_structur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901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Microsoft YaHei" w:hAnsi="Microsoft YaHei" w:eastAsia="Noto Sans CJK SC"/>
          <w:b/>
          <w:color w:val="64748B"/>
          <w:sz w:val="18"/>
        </w:rPr>
        <w:t>图3 项目结构与分层职责（来源：当前目录结构与 README.md）</w:t>
      </w:r>
    </w:p>
    <w:p>
      <w:pPr>
        <w:jc w:val="center"/>
      </w:pPr>
      <w:r>
        <w:rPr>
          <w:rFonts w:ascii="Microsoft YaHei" w:hAnsi="Microsoft YaHei" w:eastAsia="Noto Sans CJK SC"/>
          <w:b/>
          <w:color w:val="64748B"/>
          <w:sz w:val="18"/>
        </w:rPr>
        <w:t>表4 当前代码结构说明（来源：当前目录结构、README.md 与 CODEX.md）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2324"/>
            <w:vAlign w:val="center"/>
            <w:shd w:fill="0F766E"/>
          </w:tcPr>
          <w:p>
            <w:pPr>
              <w:jc w:val="center"/>
            </w:pPr>
            <w:r>
              <w:t>路径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3742"/>
            <w:vAlign w:val="center"/>
            <w:shd w:fill="0F766E"/>
          </w:tcPr>
          <w:p>
            <w:pPr>
              <w:jc w:val="center"/>
            </w:pPr>
            <w:r>
              <w:t>职责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2721"/>
            <w:vAlign w:val="center"/>
            <w:shd w:fill="0F766E"/>
          </w:tcPr>
          <w:p>
            <w:pPr>
              <w:jc w:val="center"/>
            </w:pPr>
            <w:r>
              <w:t>关键文件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</w:tr>
      <w:tr>
        <w:tc>
          <w:tcPr>
            <w:tcW w:type="dxa" w:w="2324"/>
            <w:vAlign w:val="center"/>
            <w:shd w:fill="F8FAFC"/>
          </w:tcPr>
          <w:p>
            <w:r>
              <w:t>xr_rm_interfaces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3742"/>
            <w:vAlign w:val="center"/>
            <w:shd w:fill="F8FAFC"/>
          </w:tcPr>
          <w:p>
            <w:r>
              <w:t>定义跨模块消息接口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721"/>
            <w:vAlign w:val="center"/>
            <w:shd w:fill="F8FAFC"/>
          </w:tcPr>
          <w:p>
            <w:r>
              <w:t>msg/XrController.msg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2324"/>
            <w:vAlign w:val="center"/>
          </w:tcPr>
          <w:p>
            <w:r>
              <w:t>xr_rm_input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3742"/>
            <w:vAlign w:val="center"/>
          </w:tcPr>
          <w:p>
            <w:r>
              <w:t>接收 UDP controller JSON，发布左右手柄话题，提供模拟发送器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721"/>
            <w:vAlign w:val="center"/>
          </w:tcPr>
          <w:p>
            <w:r>
              <w:t>udp_controller_receiver.py, sample_udp_sender.py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2324"/>
            <w:vAlign w:val="center"/>
            <w:shd w:fill="F8FAFC"/>
          </w:tcPr>
          <w:p>
            <w:r>
              <w:t>xr_rm_teleop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3742"/>
            <w:vAlign w:val="center"/>
            <w:shd w:fill="F8FAFC"/>
          </w:tcPr>
          <w:p>
            <w:r>
              <w:t>将手柄相对位姿映射为 RM75 笛卡尔 pose_canfd 目标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721"/>
            <w:vAlign w:val="center"/>
            <w:shd w:fill="F8FAFC"/>
          </w:tcPr>
          <w:p>
            <w:r>
              <w:t>single_arm_velocity_teleop.py, realman_adapter.py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2324"/>
            <w:vAlign w:val="center"/>
          </w:tcPr>
          <w:p>
            <w:r>
              <w:t>xr_rm_bringup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3742"/>
            <w:vAlign w:val="center"/>
          </w:tcPr>
          <w:p>
            <w:r>
              <w:t>维护 launch、YAML、现场 UI 和运行入口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721"/>
            <w:vAlign w:val="center"/>
          </w:tcPr>
          <w:p>
            <w:r>
              <w:t>arm_debug.launch.py, dual_arm_rm75.yaml, launcher_ui.py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2324"/>
            <w:vAlign w:val="center"/>
            <w:shd w:fill="F8FAFC"/>
          </w:tcPr>
          <w:p>
            <w:r>
              <w:t>unity/XR_RM_PICO_UDP_Sender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3742"/>
            <w:vAlign w:val="center"/>
            <w:shd w:fill="F8FAFC"/>
          </w:tcPr>
          <w:p>
            <w:r>
              <w:t>PICO 4 Ultra Unity 工程，负责手柄采集、配置面板、TMP UI 和 UDP 发送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721"/>
            <w:vAlign w:val="center"/>
            <w:shd w:fill="F8FAFC"/>
          </w:tcPr>
          <w:p>
            <w:r>
              <w:t>PicoControllerUdpSender.cs, PicoUdpConfigPanel.cs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2324"/>
            <w:vAlign w:val="center"/>
          </w:tcPr>
          <w:p>
            <w:r>
              <w:t>docs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3742"/>
            <w:vAlign w:val="center"/>
          </w:tcPr>
          <w:p>
            <w:r>
              <w:t>保存面向汇报、代理规则与配置的项目文档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721"/>
            <w:vAlign w:val="center"/>
          </w:tcPr>
          <w:p>
            <w:r>
              <w:t>README.md, CODEX.md, pico_udp_sender_ubuntu22_setup.md, 本次报告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Noto Sans CJK SC"/>
          <w:b/>
          <w:color w:val="1F2937"/>
          <w:sz w:val="36"/>
        </w:rPr>
        <w:t>五、UDP 数据结构</w:t>
      </w:r>
    </w:p>
    <w:p>
      <w:r>
        <w:rPr>
          <w:rFonts w:ascii="Microsoft YaHei" w:hAnsi="Microsoft YaHei" w:eastAsia="Noto Sans CJK SC"/>
          <w:b w:val="0"/>
          <w:color w:val="1F2937"/>
          <w:sz w:val="21"/>
        </w:rPr>
        <w:t>UDP 协议采用轻量 JSON 格式，兼容单手柄和双手柄两类载荷。推荐载荷使用 controllers.left/right，并携带 seq、source_time、pose_valid、pose_source、tracking_state、controller_status、grip_value、axis 和 buttons 等诊断字段。ROS2 接收端将字段归一化为 XrController 消息，其中 grip 作为运动使能信号；pose_valid=false 时接收端会强制 grip=false，trigger 当前作为末端工具输入预留。来源：docs/pico_udp_sender_ubuntu22_setup.md“UDP JSON 协议”和 xr_rm_input/udp_controller_receiver.py。</w:t>
      </w:r>
    </w:p>
    <w:p>
      <w:pPr>
        <w:jc w:val="center"/>
      </w:pPr>
      <w:r>
        <w:rPr>
          <w:rFonts w:ascii="Microsoft YaHei" w:hAnsi="Microsoft YaHei"/>
          <w:sz w:val="21"/>
        </w:rPr>
        <w:drawing>
          <wp:inline xmlns:a="http://schemas.openxmlformats.org/drawingml/2006/main" xmlns:pic="http://schemas.openxmlformats.org/drawingml/2006/picture">
            <wp:extent cx="5943600" cy="321945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dp_schem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Microsoft YaHei" w:hAnsi="Microsoft YaHei" w:eastAsia="Noto Sans CJK SC"/>
          <w:b/>
          <w:color w:val="64748B"/>
          <w:sz w:val="18"/>
        </w:rPr>
        <w:t>图4 UDP JSON 到 ROS2 XrController 的映射关系（来源：docs/pico_udp_sender_ubuntu22_setup.md 与 udp_controller_receiver.py）</w:t>
      </w:r>
    </w:p>
    <w:p>
      <w:pPr>
        <w:jc w:val="center"/>
      </w:pPr>
      <w:r>
        <w:rPr>
          <w:rFonts w:ascii="Microsoft YaHei" w:hAnsi="Microsoft YaHei" w:eastAsia="Noto Sans CJK SC"/>
          <w:b/>
          <w:color w:val="64748B"/>
          <w:sz w:val="18"/>
        </w:rPr>
        <w:t>表5 UDP JSON 字段说明（来源：PICO UDP 配置教程与接收端兼容解析逻辑）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5"/>
        <w:gridCol w:w="2465"/>
        <w:gridCol w:w="2465"/>
        <w:gridCol w:w="2465"/>
      </w:tblGrid>
      <w:tr>
        <w:tc>
          <w:tcPr>
            <w:tcW w:type="dxa" w:w="1701"/>
            <w:vAlign w:val="center"/>
            <w:shd w:fill="0F766E"/>
          </w:tcPr>
          <w:p>
            <w:pPr>
              <w:jc w:val="center"/>
            </w:pPr>
            <w:r>
              <w:t>JSON 字段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1701"/>
            <w:vAlign w:val="center"/>
            <w:shd w:fill="0F766E"/>
          </w:tcPr>
          <w:p>
            <w:pPr>
              <w:jc w:val="center"/>
            </w:pPr>
            <w:r>
              <w:t>类型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3118"/>
            <w:vAlign w:val="center"/>
            <w:shd w:fill="0F766E"/>
          </w:tcPr>
          <w:p>
            <w:pPr>
              <w:jc w:val="center"/>
            </w:pPr>
            <w:r>
              <w:t>语义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2268"/>
            <w:vAlign w:val="center"/>
            <w:shd w:fill="0F766E"/>
          </w:tcPr>
          <w:p>
            <w:pPr>
              <w:jc w:val="center"/>
            </w:pPr>
            <w:r>
              <w:t>当前用途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>
              <w:t>controllers.left/right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  <w:shd w:fill="F8FAFC"/>
          </w:tcPr>
          <w:p>
            <w:r>
              <w:t>object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  <w:shd w:fill="F8FAFC"/>
          </w:tcPr>
          <w:p>
            <w:r>
              <w:t>推荐双手柄载荷，左右手柄由键名区分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268"/>
            <w:vAlign w:val="center"/>
            <w:shd w:fill="F8FAFC"/>
          </w:tcPr>
          <w:p>
            <w:r>
              <w:t>决定发布到左/右手柄话题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</w:tcPr>
          <w:p>
            <w:r>
              <w:t>grip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</w:tcPr>
          <w:p>
            <w:r>
              <w:t>bool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</w:tcPr>
          <w:p>
            <w:r>
              <w:t>手柄握持键或握持强度阈值结果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268"/>
            <w:vAlign w:val="center"/>
          </w:tcPr>
          <w:p>
            <w:r>
              <w:t>true 进入相对位姿控制，false 停止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>
              <w:t>trigger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  <w:shd w:fill="F8FAFC"/>
          </w:tcPr>
          <w:p>
            <w:r>
              <w:t>float32 [0,1]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  <w:shd w:fill="F8FAFC"/>
          </w:tcPr>
          <w:p>
            <w:r>
              <w:t>扳机输入值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268"/>
            <w:vAlign w:val="center"/>
            <w:shd w:fill="F8FAFC"/>
          </w:tcPr>
          <w:p>
            <w:r>
              <w:t>当前预留，后续用于夹爪或末端执行器控制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</w:tcPr>
          <w:p>
            <w:r>
              <w:t>pos / quat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</w:tcPr>
          <w:p>
            <w:r>
              <w:t>float[3] / float[4]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</w:tcPr>
          <w:p>
            <w:r>
              <w:t>手柄位置与四元数，默认 Project (+Z back) 与 xyzw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268"/>
            <w:vAlign w:val="center"/>
          </w:tcPr>
          <w:p>
            <w:r>
              <w:t>参与相对位移计算并写入 ROS Pose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>
              <w:t>pose_valid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  <w:shd w:fill="F8FAFC"/>
          </w:tcPr>
          <w:p>
            <w:r>
              <w:t>bool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  <w:shd w:fill="F8FAFC"/>
          </w:tcPr>
          <w:p>
            <w:r>
              <w:t>姿态是否可信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268"/>
            <w:vAlign w:val="center"/>
            <w:shd w:fill="F8FAFC"/>
          </w:tcPr>
          <w:p>
            <w:r>
              <w:t>false 时 ROS receiver 强制 grip=false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</w:tcPr>
          <w:p>
            <w:r>
              <w:t>seq / source_time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</w:tcPr>
          <w:p>
            <w:r>
              <w:t>number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</w:tcPr>
          <w:p>
            <w:r>
              <w:t>发送端序号与时间戳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268"/>
            <w:vAlign w:val="center"/>
          </w:tcPr>
          <w:p>
            <w:r>
              <w:t>用于频率、丢包、延迟统计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>
              <w:t>pose_source / status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  <w:shd w:fill="F8FAFC"/>
          </w:tcPr>
          <w:p>
            <w:r>
              <w:t>string/int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  <w:shd w:fill="F8FAFC"/>
          </w:tcPr>
          <w:p>
            <w:r>
              <w:t>pxr_predict、unity_xr、tracking_state、controller_status 等诊断值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2268"/>
            <w:vAlign w:val="center"/>
            <w:shd w:fill="F8FAFC"/>
          </w:tcPr>
          <w:p>
            <w:r>
              <w:t>用于现场排查追踪来源和状态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</w:tbl>
    <w:p/>
    <w:p>
      <w:pPr>
        <w:jc w:val="center"/>
      </w:pPr>
      <w:r>
        <w:rPr>
          <w:rFonts w:ascii="Microsoft YaHei" w:hAnsi="Microsoft YaHei" w:eastAsia="Noto Sans CJK SC"/>
          <w:b/>
          <w:color w:val="64748B"/>
          <w:sz w:val="18"/>
        </w:rPr>
        <w:t>表6 XrController.msg 字段说明（来源：xr_rm_interfaces/msg/XrController.msg）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2268"/>
            <w:vAlign w:val="center"/>
            <w:shd w:fill="0F766E"/>
          </w:tcPr>
          <w:p>
            <w:pPr>
              <w:jc w:val="center"/>
            </w:pPr>
            <w:r>
              <w:t>ROS2 字段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2948"/>
            <w:vAlign w:val="center"/>
            <w:shd w:fill="0F766E"/>
          </w:tcPr>
          <w:p>
            <w:pPr>
              <w:jc w:val="center"/>
            </w:pPr>
            <w:r>
              <w:t>类型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3572"/>
            <w:vAlign w:val="center"/>
            <w:shd w:fill="0F766E"/>
          </w:tcPr>
          <w:p>
            <w:pPr>
              <w:jc w:val="center"/>
            </w:pPr>
            <w:r>
              <w:t>说明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</w:tr>
      <w:tr>
        <w:tc>
          <w:tcPr>
            <w:tcW w:type="dxa" w:w="2268"/>
            <w:vAlign w:val="center"/>
            <w:shd w:fill="F8FAFC"/>
          </w:tcPr>
          <w:p>
            <w:r>
              <w:t>header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2948"/>
            <w:vAlign w:val="center"/>
            <w:shd w:fill="F8FAFC"/>
          </w:tcPr>
          <w:p>
            <w:r>
              <w:t>std_msgs/Header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572"/>
            <w:vAlign w:val="center"/>
            <w:shd w:fill="F8FAFC"/>
          </w:tcPr>
          <w:p>
            <w:r>
              <w:t>接收端 ROS 时间戳与 frame_id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2268"/>
            <w:vAlign w:val="center"/>
          </w:tcPr>
          <w:p>
            <w:r>
              <w:t>hand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2948"/>
            <w:vAlign w:val="center"/>
          </w:tcPr>
          <w:p>
            <w:r>
              <w:t>string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572"/>
            <w:vAlign w:val="center"/>
          </w:tcPr>
          <w:p>
            <w:r>
              <w:t>left 或 right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2268"/>
            <w:vAlign w:val="center"/>
            <w:shd w:fill="F8FAFC"/>
          </w:tcPr>
          <w:p>
            <w:r>
              <w:t>grip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2948"/>
            <w:vAlign w:val="center"/>
            <w:shd w:fill="F8FAFC"/>
          </w:tcPr>
          <w:p>
            <w:r>
              <w:t>bool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572"/>
            <w:vAlign w:val="center"/>
            <w:shd w:fill="F8FAFC"/>
          </w:tcPr>
          <w:p>
            <w:r>
              <w:t>运动使能和停止触发字段；pose_valid=false 时会被接收端强制置 false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2268"/>
            <w:vAlign w:val="center"/>
          </w:tcPr>
          <w:p>
            <w:r>
              <w:t>trigger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2948"/>
            <w:vAlign w:val="center"/>
          </w:tcPr>
          <w:p>
            <w:r>
              <w:t>float32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572"/>
            <w:vAlign w:val="center"/>
          </w:tcPr>
          <w:p>
            <w:r>
              <w:t>扳机值，范围 0.0 至 1.0，当前预留给末端执行器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2268"/>
            <w:vAlign w:val="center"/>
            <w:shd w:fill="F8FAFC"/>
          </w:tcPr>
          <w:p>
            <w:r>
              <w:t>pose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2948"/>
            <w:vAlign w:val="center"/>
            <w:shd w:fill="F8FAFC"/>
          </w:tcPr>
          <w:p>
            <w:r>
              <w:t>geometry_msgs/Pose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572"/>
            <w:vAlign w:val="center"/>
            <w:shd w:fill="F8FAFC"/>
          </w:tcPr>
          <w:p>
            <w:r>
              <w:t>手柄位置与四元数姿态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Noto Sans CJK SC"/>
          <w:b/>
          <w:color w:val="1F2937"/>
          <w:sz w:val="36"/>
        </w:rPr>
        <w:t>六、后续改进优化</w:t>
      </w:r>
    </w:p>
    <w:p>
      <w:r>
        <w:rPr>
          <w:rFonts w:ascii="Microsoft YaHei" w:hAnsi="Microsoft YaHei" w:eastAsia="Noto Sans CJK SC"/>
          <w:b w:val="0"/>
          <w:color w:val="1F2937"/>
          <w:sz w:val="21"/>
        </w:rPr>
        <w:t>后续优化将从工程可靠性、安全边界、传感器接入和任务能力四个层次展开。图5 给出总体路线，所有真机相关验证仍按 mock、单臂、双臂的顺序推进。来源：README.md“真机安全验证/后续优化路线”和 CODEX.md“机器人安全规则”。</w:t>
      </w:r>
    </w:p>
    <w:p>
      <w:pPr>
        <w:jc w:val="center"/>
      </w:pPr>
      <w:r>
        <w:rPr>
          <w:rFonts w:ascii="Microsoft YaHei" w:hAnsi="Microsoft YaHei"/>
          <w:sz w:val="21"/>
        </w:rPr>
        <w:drawing>
          <wp:inline xmlns:a="http://schemas.openxmlformats.org/drawingml/2006/main" xmlns:pic="http://schemas.openxmlformats.org/drawingml/2006/picture">
            <wp:extent cx="6035040" cy="2089052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oadmap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0890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Microsoft YaHei" w:hAnsi="Microsoft YaHei" w:eastAsia="Noto Sans CJK SC"/>
          <w:b/>
          <w:color w:val="64748B"/>
          <w:sz w:val="18"/>
        </w:rPr>
        <w:t>图5 后续工作路线图（性质：建议性规划，边界见“未完成项”说明）</w:t>
      </w:r>
    </w:p>
    <w:p>
      <w:pPr>
        <w:jc w:val="center"/>
      </w:pPr>
      <w:r>
        <w:rPr>
          <w:rFonts w:ascii="Microsoft YaHei" w:hAnsi="Microsoft YaHei" w:eastAsia="Noto Sans CJK SC"/>
          <w:b/>
          <w:color w:val="64748B"/>
          <w:sz w:val="18"/>
        </w:rPr>
        <w:t>表7 后续改进优化建议（性质：建议性规划，需后续实验验证）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5"/>
        <w:gridCol w:w="2465"/>
        <w:gridCol w:w="2465"/>
        <w:gridCol w:w="2465"/>
      </w:tblGrid>
      <w:tr>
        <w:tc>
          <w:tcPr>
            <w:tcW w:type="dxa" w:w="1701"/>
            <w:vAlign w:val="center"/>
            <w:shd w:fill="0F766E"/>
          </w:tcPr>
          <w:p>
            <w:pPr>
              <w:jc w:val="center"/>
            </w:pPr>
            <w:r>
              <w:t>优化方向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2551"/>
            <w:vAlign w:val="center"/>
            <w:shd w:fill="0F766E"/>
          </w:tcPr>
          <w:p>
            <w:pPr>
              <w:jc w:val="center"/>
            </w:pPr>
            <w:r>
              <w:t>关键问题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3118"/>
            <w:vAlign w:val="center"/>
            <w:shd w:fill="0F766E"/>
          </w:tcPr>
          <w:p>
            <w:pPr>
              <w:jc w:val="center"/>
            </w:pPr>
            <w:r>
              <w:t>建议方案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  <w:tc>
          <w:tcPr>
            <w:tcW w:type="dxa" w:w="1701"/>
            <w:vAlign w:val="center"/>
            <w:shd w:fill="0F766E"/>
          </w:tcPr>
          <w:p>
            <w:pPr>
              <w:jc w:val="center"/>
            </w:pPr>
            <w:r>
              <w:t>预期收益</w:t>
            </w: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>
              <w:t>通信与同步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2551"/>
            <w:vAlign w:val="center"/>
            <w:shd w:fill="F8FAFC"/>
          </w:tcPr>
          <w:p>
            <w:r>
              <w:t>当前缺少输入频率、延迟、丢包和时间同步统计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  <w:shd w:fill="F8FAFC"/>
          </w:tcPr>
          <w:p>
            <w:r>
              <w:t>利用 seq/source_time 建立统计量，并与 ROS 时间对齐分析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  <w:shd w:fill="F8FAFC"/>
          </w:tcPr>
          <w:p>
            <w:r>
              <w:t>提升链路可观测性，便于定位卡顿和漂移；需实验验证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</w:tcPr>
          <w:p>
            <w:r>
              <w:t>安全边界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2551"/>
            <w:vAlign w:val="center"/>
          </w:tcPr>
          <w:p>
            <w:r>
              <w:t>当前无双臂碰撞检测，仅有单臂工作空间和圆柱约束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</w:tcPr>
          <w:p>
            <w:r>
              <w:t>增加软件急停、互斥工作区、双臂距离阈值和状态机级安全门控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</w:tcPr>
          <w:p>
            <w:r>
              <w:t>降低双臂真机联调风险；需实验验证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>
              <w:t>末端控制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2551"/>
            <w:vAlign w:val="center"/>
            <w:shd w:fill="F8FAFC"/>
          </w:tcPr>
          <w:p>
            <w:r>
              <w:t>trigger 字段尚未进入主控制闭环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  <w:shd w:fill="F8FAFC"/>
          </w:tcPr>
          <w:p>
            <w:r>
              <w:t>定义夹爪 topic、开合方向、比例映射、力控上限和超时策略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  <w:shd w:fill="F8FAFC"/>
          </w:tcPr>
          <w:p>
            <w:r>
              <w:t>支持采摘动作的基础闭环；需实验验证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</w:tcPr>
          <w:p>
            <w:r>
              <w:t>视觉与记录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2551"/>
            <w:vAlign w:val="center"/>
          </w:tcPr>
          <w:p>
            <w:r>
              <w:t>D405/D435、TF、相机标定和 rosbag2 尚未集成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</w:tcPr>
          <w:p>
            <w:r>
              <w:t>建立相机 launch、标定文件、TF 树和实验记录模板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</w:tcPr>
          <w:p>
            <w:r>
              <w:t>形成论文实验数据基础；需实验验证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>
              <w:t>控制性能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2551"/>
            <w:vAlign w:val="center"/>
            <w:shd w:fill="F8FAFC"/>
          </w:tcPr>
          <w:p>
            <w:r>
              <w:t>当前以相对位姿透传和目标滤波为主，尚未系统评估跟踪误差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  <w:shd w:fill="F8FAFC"/>
          </w:tcPr>
          <w:p>
            <w:r>
              <w:t>建立延迟、误差、稳定性和操作者负担指标，逐步引入预测或滤波优化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  <w:shd w:fill="F8FAFC"/>
          </w:tcPr>
          <w:p>
            <w:r>
              <w:t>提高操控稳定性和实验说服力；需实验验证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  <w:tr>
        <w:tc>
          <w:tcPr>
            <w:tcW w:type="dxa" w:w="1701"/>
            <w:vAlign w:val="center"/>
          </w:tcPr>
          <w:p>
            <w:r>
              <w:t>半自动任务</w:t>
            </w:r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</w:r>
          </w:p>
        </w:tc>
        <w:tc>
          <w:tcPr>
            <w:tcW w:type="dxa" w:w="2551"/>
            <w:vAlign w:val="center"/>
          </w:tcPr>
          <w:p>
            <w:r>
              <w:t>尚无目标检测、任务分配和双臂状态机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3118"/>
            <w:vAlign w:val="center"/>
          </w:tcPr>
          <w:p>
            <w:r>
              <w:t>先做目标检测与 3D 定位提示，再做单臂辅助和双臂任务分配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  <w:tc>
          <w:tcPr>
            <w:tcW w:type="dxa" w:w="1701"/>
            <w:vAlign w:val="center"/>
          </w:tcPr>
          <w:p>
            <w:r>
              <w:t>逐步从遥操作过渡到半自动采摘；需实验验证</w:t>
            </w:r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Noto Sans CJK SC"/>
          <w:b/>
          <w:color w:val="1F2937"/>
          <w:sz w:val="36"/>
        </w:rPr>
        <w:t>七、小结</w:t>
      </w:r>
    </w:p>
    <w:p>
      <w:r>
        <w:rPr>
          <w:rFonts w:ascii="Microsoft YaHei" w:hAnsi="Microsoft YaHei" w:eastAsia="Noto Sans CJK SC"/>
          <w:b w:val="0"/>
          <w:color w:val="1F2937"/>
          <w:sz w:val="21"/>
        </w:rPr>
        <w:t>本阶段项目已经建立了 XR 手柄输入到 RM75 双臂遥操作的基础工程闭环，核心价值在于统一了输入协议、控制节点、真机适配、PICO/Unity 发送端和运行组织方式。后续应优先完成通信统计、数据记录、安全状态、末端执行器和视觉链路，使系统从“可运行”进一步走向“可量化、可复现、可扩展”。来源：当前 README、CODEX、docs 配置教程和源码检查；后半句为建议性规划。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